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C" w:rsidRDefault="007A0981">
      <w:pPr>
        <w:spacing w:after="0"/>
        <w:ind w:left="10" w:right="49" w:hanging="10"/>
        <w:jc w:val="center"/>
      </w:pPr>
      <w:bookmarkStart w:id="0" w:name="_GoBack"/>
      <w:bookmarkEnd w:id="0"/>
      <w:r>
        <w:rPr>
          <w:b/>
          <w:sz w:val="19"/>
        </w:rPr>
        <w:t>Інформація</w:t>
      </w:r>
    </w:p>
    <w:p w:rsidR="00F965FC" w:rsidRDefault="007A0981">
      <w:pPr>
        <w:spacing w:after="0"/>
      </w:pPr>
      <w:r>
        <w:rPr>
          <w:b/>
          <w:sz w:val="19"/>
        </w:rPr>
        <w:t>про вихідні документи виконавчого комітету Мелітопольської міської ради Запорізької області</w:t>
      </w:r>
    </w:p>
    <w:p w:rsidR="00F965FC" w:rsidRDefault="007A0981">
      <w:pPr>
        <w:spacing w:after="0"/>
        <w:ind w:left="10" w:right="15" w:hanging="10"/>
        <w:jc w:val="center"/>
      </w:pPr>
      <w:r>
        <w:rPr>
          <w:b/>
          <w:sz w:val="19"/>
        </w:rPr>
        <w:t>за період з 07 по 11 лютого 2022 року</w:t>
      </w:r>
    </w:p>
    <w:tbl>
      <w:tblPr>
        <w:tblStyle w:val="TableGrid"/>
        <w:tblW w:w="10287" w:type="dxa"/>
        <w:tblInd w:w="-584" w:type="dxa"/>
        <w:tblCellMar>
          <w:top w:w="94" w:type="dxa"/>
          <w:left w:w="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67"/>
        <w:gridCol w:w="1122"/>
        <w:gridCol w:w="1190"/>
        <w:gridCol w:w="911"/>
        <w:gridCol w:w="1920"/>
        <w:gridCol w:w="1871"/>
        <w:gridCol w:w="959"/>
        <w:gridCol w:w="959"/>
        <w:gridCol w:w="988"/>
      </w:tblGrid>
      <w:tr w:rsidR="00F965FC">
        <w:trPr>
          <w:trHeight w:val="470"/>
        </w:trPr>
        <w:tc>
          <w:tcPr>
            <w:tcW w:w="3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ind w:left="80"/>
              <w:jc w:val="both"/>
            </w:pPr>
            <w:r>
              <w:rPr>
                <w:sz w:val="19"/>
              </w:rPr>
              <w:t>№</w:t>
            </w:r>
          </w:p>
          <w:p w:rsidR="00F965FC" w:rsidRDefault="007A0981">
            <w:pPr>
              <w:spacing w:after="0"/>
              <w:ind w:left="62"/>
              <w:jc w:val="both"/>
            </w:pPr>
            <w:r>
              <w:rPr>
                <w:sz w:val="19"/>
              </w:rPr>
              <w:t>з/п</w:t>
            </w:r>
          </w:p>
        </w:tc>
        <w:tc>
          <w:tcPr>
            <w:tcW w:w="31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ind w:left="60"/>
              <w:jc w:val="both"/>
            </w:pPr>
            <w:r>
              <w:rPr>
                <w:sz w:val="19"/>
              </w:rPr>
              <w:t>Джерело інформації - виконавчий</w:t>
            </w:r>
          </w:p>
          <w:p w:rsidR="00F965FC" w:rsidRDefault="007A0981">
            <w:pPr>
              <w:spacing w:after="0"/>
              <w:ind w:right="5"/>
              <w:jc w:val="center"/>
            </w:pPr>
            <w:r>
              <w:rPr>
                <w:sz w:val="19"/>
              </w:rPr>
              <w:t>комітет</w:t>
            </w:r>
          </w:p>
        </w:tc>
        <w:tc>
          <w:tcPr>
            <w:tcW w:w="20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jc w:val="center"/>
            </w:pPr>
            <w:r>
              <w:rPr>
                <w:sz w:val="19"/>
              </w:rPr>
              <w:t>Короткий зміст (ключові слова)</w:t>
            </w:r>
          </w:p>
        </w:tc>
        <w:tc>
          <w:tcPr>
            <w:tcW w:w="17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ind w:right="8"/>
              <w:jc w:val="center"/>
            </w:pPr>
            <w:r>
              <w:rPr>
                <w:sz w:val="19"/>
              </w:rPr>
              <w:t>Тематика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jc w:val="center"/>
            </w:pPr>
            <w:r>
              <w:rPr>
                <w:sz w:val="19"/>
              </w:rPr>
              <w:t>Тип, носій інформації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ind w:left="180"/>
            </w:pPr>
            <w:r>
              <w:rPr>
                <w:sz w:val="19"/>
              </w:rPr>
              <w:t>Форма</w:t>
            </w:r>
          </w:p>
          <w:p w:rsidR="00F965FC" w:rsidRDefault="007A0981">
            <w:pPr>
              <w:spacing w:after="0"/>
              <w:jc w:val="center"/>
            </w:pPr>
            <w:r>
              <w:rPr>
                <w:sz w:val="19"/>
              </w:rPr>
              <w:t>зберігання документа</w:t>
            </w:r>
          </w:p>
        </w:tc>
        <w:tc>
          <w:tcPr>
            <w:tcW w:w="10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ind w:firstLine="19"/>
              <w:jc w:val="center"/>
            </w:pPr>
            <w:r>
              <w:rPr>
                <w:sz w:val="19"/>
              </w:rPr>
              <w:t>Місце зберігання документа</w:t>
            </w:r>
          </w:p>
        </w:tc>
      </w:tr>
      <w:tr w:rsidR="00F965FC">
        <w:trPr>
          <w:trHeight w:val="50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F965FC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jc w:val="center"/>
            </w:pPr>
            <w:r>
              <w:rPr>
                <w:sz w:val="19"/>
              </w:rPr>
              <w:t>Вид документа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jc w:val="center"/>
            </w:pPr>
            <w:r>
              <w:rPr>
                <w:sz w:val="19"/>
              </w:rPr>
              <w:t>Реєстраційний номер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F965FC" w:rsidRDefault="007A0981">
            <w:pPr>
              <w:spacing w:after="0"/>
              <w:jc w:val="center"/>
            </w:pPr>
            <w:r>
              <w:rPr>
                <w:sz w:val="19"/>
              </w:rPr>
              <w:t>дата реєстрації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F965F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F965F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F965F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F965FC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F965FC"/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72/00220-3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2/7/2022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зміну адреси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різне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8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64/00221-5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2/7/2022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Інформація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взаємодія органів місцевого самоврядування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36/00222-3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2/7/2022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надання інформації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житловокомунальне господарство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35/00223-1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2/8/2022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фінансування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фінансування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45/00224-3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2/8/2022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надання інформації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розвиток промисловості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34/00225-1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2/8/2022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вирішення питання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інформаційні технології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44/00226-6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2/8/2022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вирішення питання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міжнародні відносини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36/00227-1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2/8/2022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участь у заході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соціальноекономічний розвиток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75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128"/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62/00228-1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2/9/2022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забезпечення охорони громадського порядку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взаємодія з правоохоронними органами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35/00229-1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2/9/2022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фінансування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фінансування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35/00230-3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перерахування податку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оподаткування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35/00231-3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перерахування податку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оподаткування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35/00232-1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виділення коштів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32/00233-1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виділення коштів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35/00234-1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виділення коштів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lastRenderedPageBreak/>
              <w:t>16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35/00235-1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виділення коштів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32/00236-1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виділення коштів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32/00237-1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2/10/2022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виділення коштів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  <w:tr w:rsidR="00F965FC">
        <w:trPr>
          <w:trHeight w:val="696"/>
        </w:trPr>
        <w:tc>
          <w:tcPr>
            <w:tcW w:w="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ind w:left="74"/>
              <w:jc w:val="both"/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12-</w:t>
            </w:r>
          </w:p>
          <w:p w:rsidR="00F965FC" w:rsidRDefault="007A0981">
            <w:pPr>
              <w:spacing w:after="0"/>
            </w:pPr>
            <w:r>
              <w:rPr>
                <w:sz w:val="19"/>
              </w:rPr>
              <w:t>35/00238-3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  <w:jc w:val="both"/>
            </w:pPr>
            <w:r>
              <w:rPr>
                <w:sz w:val="19"/>
              </w:rPr>
              <w:t>2/11/2022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Про надання інформації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земельні питання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65FC" w:rsidRDefault="007A0981">
            <w:pPr>
              <w:spacing w:after="0"/>
            </w:pPr>
            <w:r>
              <w:rPr>
                <w:sz w:val="19"/>
              </w:rPr>
              <w:t>загальний відділ</w:t>
            </w:r>
          </w:p>
        </w:tc>
      </w:tr>
    </w:tbl>
    <w:p w:rsidR="00F965FC" w:rsidRDefault="00F965FC">
      <w:pPr>
        <w:sectPr w:rsidR="00F965FC">
          <w:pgSz w:w="11900" w:h="16840"/>
          <w:pgMar w:top="761" w:right="1350" w:bottom="1440" w:left="1392" w:header="720" w:footer="720" w:gutter="0"/>
          <w:cols w:space="720"/>
        </w:sectPr>
      </w:pPr>
    </w:p>
    <w:p w:rsidR="00F965FC" w:rsidRDefault="00F965FC">
      <w:pPr>
        <w:spacing w:after="0"/>
      </w:pPr>
    </w:p>
    <w:sectPr w:rsidR="00F965F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FC"/>
    <w:rsid w:val="007A0981"/>
    <w:rsid w:val="00F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D3E08B-7C39-4C82-AC47-7267D715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4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2022-02-17T06:41:00Z</dcterms:created>
  <dcterms:modified xsi:type="dcterms:W3CDTF">2022-02-17T06:41:00Z</dcterms:modified>
</cp:coreProperties>
</file>